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bookmarkStart w:id="0" w:name="_GoBack"/>
      <w:bookmarkEnd w:id="0"/>
      <w:r w:rsidRPr="003E3489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Le développement de la personne</w:t>
      </w: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b/>
          <w:bCs/>
          <w:sz w:val="28"/>
          <w:szCs w:val="28"/>
          <w:lang w:val="fr-CA"/>
        </w:rPr>
        <w:t>(De l’adolescence à la vieillesse)</w:t>
      </w: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1. L’adolescence : </w:t>
      </w:r>
    </w:p>
    <w:p w:rsidR="003E3489" w:rsidRPr="003E3489" w:rsidRDefault="003E3489" w:rsidP="003E3489">
      <w:pPr>
        <w:spacing w:after="0"/>
        <w:rPr>
          <w:rFonts w:asciiTheme="majorBidi" w:eastAsia="Calibri" w:hAnsiTheme="majorBidi" w:cstheme="majorBidi"/>
          <w:sz w:val="28"/>
          <w:szCs w:val="28"/>
          <w:lang w:val="fr-CA"/>
        </w:rPr>
      </w:pPr>
      <w:r w:rsidRPr="003E3489">
        <w:rPr>
          <w:rFonts w:asciiTheme="majorBidi" w:eastAsia="Calibri" w:hAnsiTheme="majorBidi" w:cstheme="majorBidi"/>
          <w:sz w:val="28"/>
          <w:szCs w:val="28"/>
          <w:lang w:val="fr-CA"/>
        </w:rPr>
        <w:t>1.1. Introduction</w:t>
      </w:r>
    </w:p>
    <w:p w:rsidR="003E3489" w:rsidRPr="003E3489" w:rsidRDefault="003E3489" w:rsidP="003E3489">
      <w:pPr>
        <w:spacing w:after="0"/>
        <w:rPr>
          <w:rFonts w:asciiTheme="majorBidi" w:eastAsia="Calibri" w:hAnsiTheme="majorBidi" w:cstheme="majorBidi"/>
          <w:sz w:val="28"/>
          <w:szCs w:val="28"/>
          <w:lang w:val="fr-CA"/>
        </w:rPr>
      </w:pPr>
      <w:r w:rsidRPr="003E3489">
        <w:rPr>
          <w:rFonts w:asciiTheme="majorBidi" w:eastAsia="Calibri" w:hAnsiTheme="majorBidi" w:cstheme="majorBidi"/>
          <w:sz w:val="28"/>
          <w:szCs w:val="28"/>
          <w:lang w:val="fr-CA"/>
        </w:rPr>
        <w:t>1.2. Les différentes fonctions de l’adolescence :</w:t>
      </w:r>
    </w:p>
    <w:p w:rsidR="003E3489" w:rsidRPr="003E3489" w:rsidRDefault="003E3489" w:rsidP="003E3489">
      <w:pPr>
        <w:spacing w:after="0"/>
        <w:ind w:left="720" w:firstLine="720"/>
        <w:rPr>
          <w:rFonts w:asciiTheme="majorBidi" w:eastAsia="Calibri" w:hAnsiTheme="majorBidi" w:cstheme="majorBidi"/>
          <w:sz w:val="28"/>
          <w:szCs w:val="28"/>
          <w:lang w:val="fr-CA"/>
        </w:rPr>
      </w:pPr>
      <w:r w:rsidRPr="003E3489">
        <w:rPr>
          <w:rFonts w:asciiTheme="majorBidi" w:eastAsia="Calibri" w:hAnsiTheme="majorBidi" w:cstheme="majorBidi"/>
          <w:sz w:val="28"/>
          <w:szCs w:val="28"/>
          <w:lang w:val="fr-CA"/>
        </w:rPr>
        <w:t>1.2.1. Apprentissage</w:t>
      </w:r>
    </w:p>
    <w:p w:rsidR="003E3489" w:rsidRPr="003E3489" w:rsidRDefault="003E3489" w:rsidP="003E3489">
      <w:pPr>
        <w:spacing w:after="0"/>
        <w:ind w:left="720" w:firstLine="720"/>
        <w:rPr>
          <w:rFonts w:asciiTheme="majorBidi" w:eastAsia="Calibri" w:hAnsiTheme="majorBidi" w:cstheme="majorBidi"/>
          <w:sz w:val="28"/>
          <w:szCs w:val="28"/>
          <w:lang w:val="fr-CA"/>
        </w:rPr>
      </w:pPr>
      <w:r w:rsidRPr="003E3489">
        <w:rPr>
          <w:rFonts w:asciiTheme="majorBidi" w:eastAsia="Calibri" w:hAnsiTheme="majorBidi" w:cstheme="majorBidi"/>
          <w:sz w:val="28"/>
          <w:szCs w:val="28"/>
          <w:lang w:val="fr-CA"/>
        </w:rPr>
        <w:t>1.2.2. Affirmation de soi</w:t>
      </w:r>
    </w:p>
    <w:p w:rsidR="003E3489" w:rsidRPr="003E3489" w:rsidRDefault="003E3489" w:rsidP="003E3489">
      <w:pPr>
        <w:spacing w:after="0"/>
        <w:rPr>
          <w:rFonts w:asciiTheme="majorBidi" w:eastAsia="Calibri" w:hAnsiTheme="majorBidi" w:cstheme="majorBidi"/>
          <w:sz w:val="28"/>
          <w:szCs w:val="28"/>
          <w:lang w:val="fr-CA"/>
        </w:rPr>
      </w:pPr>
      <w:r w:rsidRPr="003E3489">
        <w:rPr>
          <w:rFonts w:asciiTheme="majorBidi" w:eastAsia="Calibri" w:hAnsiTheme="majorBidi" w:cstheme="majorBidi"/>
          <w:sz w:val="28"/>
          <w:szCs w:val="28"/>
          <w:lang w:val="fr-CA"/>
        </w:rPr>
        <w:t>1.3. Les transformations physiques et leurs conséquences psychologiques :</w:t>
      </w:r>
    </w:p>
    <w:p w:rsidR="003E3489" w:rsidRPr="003E3489" w:rsidRDefault="003E3489" w:rsidP="003E3489">
      <w:pPr>
        <w:numPr>
          <w:ilvl w:val="0"/>
          <w:numId w:val="36"/>
        </w:numPr>
        <w:spacing w:after="0"/>
        <w:contextualSpacing/>
        <w:rPr>
          <w:rFonts w:asciiTheme="majorBidi" w:eastAsia="Calibri" w:hAnsiTheme="majorBidi" w:cstheme="majorBidi"/>
          <w:sz w:val="28"/>
          <w:szCs w:val="28"/>
          <w:lang w:val="fr-CA"/>
        </w:rPr>
      </w:pPr>
      <w:r w:rsidRPr="003E3489">
        <w:rPr>
          <w:rFonts w:asciiTheme="majorBidi" w:eastAsia="Calibri" w:hAnsiTheme="majorBidi" w:cstheme="majorBidi"/>
          <w:sz w:val="28"/>
          <w:szCs w:val="28"/>
          <w:lang w:val="fr-CA"/>
        </w:rPr>
        <w:t>Les transformations de la puberté.</w:t>
      </w:r>
    </w:p>
    <w:p w:rsidR="003E3489" w:rsidRPr="003E3489" w:rsidRDefault="003E3489" w:rsidP="003E3489">
      <w:pPr>
        <w:spacing w:after="0"/>
        <w:rPr>
          <w:rFonts w:asciiTheme="majorBidi" w:eastAsia="Calibri" w:hAnsiTheme="majorBidi" w:cstheme="majorBidi"/>
          <w:sz w:val="28"/>
          <w:szCs w:val="28"/>
          <w:lang w:val="fr-CA"/>
        </w:rPr>
      </w:pPr>
      <w:r w:rsidRPr="003E3489">
        <w:rPr>
          <w:rFonts w:asciiTheme="majorBidi" w:eastAsia="Calibri" w:hAnsiTheme="majorBidi" w:cstheme="majorBidi"/>
          <w:sz w:val="28"/>
          <w:szCs w:val="28"/>
          <w:lang w:val="fr-CA"/>
        </w:rPr>
        <w:t>1.4. L’importance du groupe et des relations d’amitiés au cours de</w:t>
      </w:r>
    </w:p>
    <w:p w:rsidR="003E3489" w:rsidRPr="002F50AC" w:rsidRDefault="003E3489" w:rsidP="003E3489">
      <w:pPr>
        <w:spacing w:after="0"/>
        <w:rPr>
          <w:rFonts w:asciiTheme="majorBidi" w:eastAsia="Calibri" w:hAnsiTheme="majorBidi" w:cstheme="majorBidi"/>
          <w:sz w:val="28"/>
          <w:szCs w:val="28"/>
        </w:rPr>
      </w:pPr>
      <w:r w:rsidRPr="002F50AC">
        <w:rPr>
          <w:rFonts w:asciiTheme="majorBidi" w:eastAsia="Calibri" w:hAnsiTheme="majorBidi" w:cstheme="majorBidi"/>
          <w:sz w:val="28"/>
          <w:szCs w:val="28"/>
        </w:rPr>
        <w:t>l’adolescence :</w:t>
      </w:r>
    </w:p>
    <w:p w:rsidR="003E3489" w:rsidRPr="002F50AC" w:rsidRDefault="003E3489" w:rsidP="003E3489">
      <w:pPr>
        <w:numPr>
          <w:ilvl w:val="0"/>
          <w:numId w:val="36"/>
        </w:numPr>
        <w:spacing w:after="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2F50AC">
        <w:rPr>
          <w:rFonts w:asciiTheme="majorBidi" w:eastAsia="Calibri" w:hAnsiTheme="majorBidi" w:cstheme="majorBidi"/>
          <w:sz w:val="28"/>
          <w:szCs w:val="28"/>
        </w:rPr>
        <w:t>Le groupe</w:t>
      </w:r>
    </w:p>
    <w:p w:rsidR="003E3489" w:rsidRPr="002F50AC" w:rsidRDefault="003E3489" w:rsidP="003E3489">
      <w:pPr>
        <w:numPr>
          <w:ilvl w:val="0"/>
          <w:numId w:val="36"/>
        </w:numPr>
        <w:spacing w:after="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2F50AC">
        <w:rPr>
          <w:rFonts w:asciiTheme="majorBidi" w:eastAsia="Calibri" w:hAnsiTheme="majorBidi" w:cstheme="majorBidi"/>
          <w:sz w:val="28"/>
          <w:szCs w:val="28"/>
        </w:rPr>
        <w:t>L’amitié</w:t>
      </w:r>
    </w:p>
    <w:p w:rsidR="003E3489" w:rsidRPr="003E3489" w:rsidRDefault="003E3489" w:rsidP="003E3489">
      <w:pPr>
        <w:numPr>
          <w:ilvl w:val="0"/>
          <w:numId w:val="36"/>
        </w:numPr>
        <w:spacing w:after="0"/>
        <w:contextualSpacing/>
        <w:rPr>
          <w:rFonts w:asciiTheme="majorBidi" w:eastAsia="Calibri" w:hAnsiTheme="majorBidi" w:cstheme="majorBidi"/>
          <w:sz w:val="28"/>
          <w:szCs w:val="28"/>
          <w:lang w:val="fr-CA"/>
        </w:rPr>
      </w:pPr>
      <w:r w:rsidRPr="003E3489">
        <w:rPr>
          <w:rFonts w:asciiTheme="majorBidi" w:eastAsia="Calibri" w:hAnsiTheme="majorBidi" w:cstheme="majorBidi"/>
          <w:sz w:val="28"/>
          <w:szCs w:val="28"/>
          <w:lang w:val="fr-CA"/>
        </w:rPr>
        <w:t>L’accession de l’adolescent aux rôles de la vie adulte dans le contexte familial et social.</w:t>
      </w:r>
    </w:p>
    <w:p w:rsidR="003E3489" w:rsidRPr="002F50AC" w:rsidRDefault="003E3489" w:rsidP="003E3489">
      <w:pPr>
        <w:spacing w:after="0"/>
        <w:rPr>
          <w:rFonts w:asciiTheme="majorBidi" w:eastAsia="Calibri" w:hAnsiTheme="majorBidi" w:cstheme="majorBidi"/>
          <w:sz w:val="28"/>
          <w:szCs w:val="28"/>
        </w:rPr>
      </w:pPr>
      <w:r w:rsidRPr="002F50AC">
        <w:rPr>
          <w:rFonts w:asciiTheme="majorBidi" w:eastAsia="Calibri" w:hAnsiTheme="majorBidi" w:cstheme="majorBidi"/>
          <w:sz w:val="28"/>
          <w:szCs w:val="28"/>
        </w:rPr>
        <w:t>1.5. La psychopathologie de l’adolescence :</w:t>
      </w:r>
    </w:p>
    <w:p w:rsidR="003E3489" w:rsidRPr="002F50AC" w:rsidRDefault="003E3489" w:rsidP="003E3489">
      <w:pPr>
        <w:numPr>
          <w:ilvl w:val="0"/>
          <w:numId w:val="37"/>
        </w:numPr>
        <w:spacing w:after="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2F50AC">
        <w:rPr>
          <w:rFonts w:asciiTheme="majorBidi" w:eastAsia="Calibri" w:hAnsiTheme="majorBidi" w:cstheme="majorBidi"/>
          <w:sz w:val="28"/>
          <w:szCs w:val="28"/>
        </w:rPr>
        <w:t>L’addiction</w:t>
      </w:r>
    </w:p>
    <w:p w:rsidR="003E3489" w:rsidRPr="002F50AC" w:rsidRDefault="003E3489" w:rsidP="003E3489">
      <w:pPr>
        <w:numPr>
          <w:ilvl w:val="0"/>
          <w:numId w:val="37"/>
        </w:numPr>
        <w:spacing w:after="0"/>
        <w:contextualSpacing/>
        <w:rPr>
          <w:rFonts w:asciiTheme="majorBidi" w:eastAsia="Calibri" w:hAnsiTheme="majorBidi" w:cstheme="majorBidi"/>
          <w:sz w:val="28"/>
          <w:szCs w:val="28"/>
        </w:rPr>
      </w:pPr>
      <w:r w:rsidRPr="002F50AC">
        <w:rPr>
          <w:rFonts w:asciiTheme="majorBidi" w:eastAsia="Calibri" w:hAnsiTheme="majorBidi" w:cstheme="majorBidi"/>
          <w:sz w:val="28"/>
          <w:szCs w:val="28"/>
        </w:rPr>
        <w:t>Le crime</w:t>
      </w:r>
    </w:p>
    <w:p w:rsidR="003E3489" w:rsidRPr="002F50AC" w:rsidRDefault="003E3489" w:rsidP="003E3489">
      <w:pPr>
        <w:contextualSpacing/>
        <w:rPr>
          <w:rFonts w:asciiTheme="majorBidi" w:eastAsia="Calibri" w:hAnsiTheme="majorBidi" w:cstheme="majorBidi"/>
          <w:sz w:val="28"/>
          <w:szCs w:val="28"/>
        </w:rPr>
      </w:pPr>
    </w:p>
    <w:p w:rsidR="003E3489" w:rsidRPr="00CA774A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A774A">
        <w:rPr>
          <w:rFonts w:asciiTheme="majorBidi" w:hAnsiTheme="majorBidi" w:cstheme="majorBidi"/>
          <w:b/>
          <w:bCs/>
          <w:sz w:val="28"/>
          <w:szCs w:val="28"/>
        </w:rPr>
        <w:t>2. La psychologie de l’adulte :</w:t>
      </w:r>
    </w:p>
    <w:p w:rsidR="003E3489" w:rsidRPr="00CA774A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A774A">
        <w:rPr>
          <w:rFonts w:asciiTheme="majorBidi" w:hAnsiTheme="majorBidi" w:cstheme="majorBidi"/>
          <w:sz w:val="28"/>
          <w:szCs w:val="28"/>
        </w:rPr>
        <w:t>2.1. L’influence de l’enfance</w:t>
      </w:r>
    </w:p>
    <w:p w:rsidR="003E3489" w:rsidRPr="00CA774A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A774A">
        <w:rPr>
          <w:rFonts w:asciiTheme="majorBidi" w:hAnsiTheme="majorBidi" w:cstheme="majorBidi"/>
          <w:sz w:val="28"/>
          <w:szCs w:val="28"/>
        </w:rPr>
        <w:t>2.2. Psychopathologie de l’adulte :</w:t>
      </w:r>
    </w:p>
    <w:p w:rsidR="003E3489" w:rsidRPr="00CA774A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A774A">
        <w:rPr>
          <w:rFonts w:asciiTheme="majorBidi" w:hAnsiTheme="majorBidi" w:cstheme="majorBidi"/>
          <w:sz w:val="28"/>
          <w:szCs w:val="28"/>
        </w:rPr>
        <w:t>2.2.1. La phobie,</w:t>
      </w:r>
    </w:p>
    <w:p w:rsidR="003E3489" w:rsidRPr="00CA774A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A774A">
        <w:rPr>
          <w:rFonts w:asciiTheme="majorBidi" w:hAnsiTheme="majorBidi" w:cstheme="majorBidi"/>
          <w:sz w:val="28"/>
          <w:szCs w:val="28"/>
        </w:rPr>
        <w:t>2.2.2. La cleptomanie,</w:t>
      </w:r>
    </w:p>
    <w:p w:rsidR="003E3489" w:rsidRPr="00CA774A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A774A">
        <w:rPr>
          <w:rFonts w:asciiTheme="majorBidi" w:hAnsiTheme="majorBidi" w:cstheme="majorBidi"/>
          <w:sz w:val="28"/>
          <w:szCs w:val="28"/>
        </w:rPr>
        <w:t>2.2.3. L’angoisse.</w:t>
      </w:r>
    </w:p>
    <w:p w:rsidR="003E3489" w:rsidRPr="00CA774A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b/>
          <w:bCs/>
          <w:sz w:val="28"/>
          <w:szCs w:val="28"/>
          <w:lang w:val="fr-CA"/>
        </w:rPr>
        <w:t>3. La psychologie du 3ème âge :</w:t>
      </w: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sz w:val="28"/>
          <w:szCs w:val="28"/>
          <w:lang w:val="fr-CA"/>
        </w:rPr>
        <w:t>3.1. Aperçu sur la vieillesse de tous les points de vue : âge chronologique- point de vue physique et biologique- point de vue psychologique et émotif-point de vue social.</w:t>
      </w: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sz w:val="28"/>
          <w:szCs w:val="28"/>
          <w:lang w:val="fr-CA"/>
        </w:rPr>
        <w:t>3.2. La santé.</w:t>
      </w: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sz w:val="28"/>
          <w:szCs w:val="28"/>
          <w:lang w:val="fr-CA"/>
        </w:rPr>
        <w:t>3.3. La retraite.</w:t>
      </w: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sz w:val="28"/>
          <w:szCs w:val="28"/>
          <w:lang w:val="fr-CA"/>
        </w:rPr>
        <w:t>3.4. L’aspect psychologique du vieillissement :</w:t>
      </w: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sz w:val="28"/>
          <w:szCs w:val="28"/>
          <w:lang w:val="fr-CA"/>
        </w:rPr>
        <w:t>3.4.1 La perception</w:t>
      </w: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sz w:val="28"/>
          <w:szCs w:val="28"/>
          <w:lang w:val="fr-CA"/>
        </w:rPr>
        <w:t>3.4.2. La mémoire</w:t>
      </w: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sz w:val="28"/>
          <w:szCs w:val="28"/>
          <w:lang w:val="fr-CA"/>
        </w:rPr>
        <w:t>3.4. 3. L’intelligence</w:t>
      </w:r>
    </w:p>
    <w:p w:rsidR="003E3489" w:rsidRPr="00CA774A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3E3489">
        <w:rPr>
          <w:rFonts w:asciiTheme="majorBidi" w:hAnsiTheme="majorBidi" w:cstheme="majorBidi"/>
          <w:sz w:val="28"/>
          <w:szCs w:val="28"/>
          <w:lang w:val="fr-CA"/>
        </w:rPr>
        <w:t xml:space="preserve">3.4.4. </w:t>
      </w:r>
      <w:r w:rsidRPr="00CA774A">
        <w:rPr>
          <w:rFonts w:asciiTheme="majorBidi" w:hAnsiTheme="majorBidi" w:cstheme="majorBidi"/>
          <w:sz w:val="28"/>
          <w:szCs w:val="28"/>
        </w:rPr>
        <w:t>Point de vue affectif</w:t>
      </w: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sz w:val="28"/>
          <w:szCs w:val="28"/>
          <w:lang w:val="fr-CA"/>
        </w:rPr>
        <w:t>3.5. Psychopathologie de la vieillesse :</w:t>
      </w:r>
    </w:p>
    <w:p w:rsidR="003E3489" w:rsidRPr="003E3489" w:rsidRDefault="003E3489" w:rsidP="003E348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3E3489">
        <w:rPr>
          <w:rFonts w:asciiTheme="majorBidi" w:hAnsiTheme="majorBidi" w:cstheme="majorBidi"/>
          <w:sz w:val="28"/>
          <w:szCs w:val="28"/>
          <w:lang w:val="fr-CA"/>
        </w:rPr>
        <w:t xml:space="preserve"> L’Alzheimer- La dépression.</w:t>
      </w:r>
    </w:p>
    <w:p w:rsidR="00F855A3" w:rsidRPr="003E3489" w:rsidRDefault="00F855A3" w:rsidP="003E3489">
      <w:pPr>
        <w:rPr>
          <w:lang w:val="fr-CA"/>
        </w:rPr>
      </w:pPr>
    </w:p>
    <w:sectPr w:rsidR="00F855A3" w:rsidRPr="003E3489" w:rsidSect="003E3489">
      <w:footerReference w:type="default" r:id="rId8"/>
      <w:pgSz w:w="12240" w:h="15840"/>
      <w:pgMar w:top="28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F03" w:rsidRDefault="005F1F03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5F1F03" w:rsidRDefault="005F1F03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E3489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E3489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F03" w:rsidRDefault="005F1F03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5F1F03" w:rsidRDefault="005F1F03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4F73478A"/>
    <w:multiLevelType w:val="hybridMultilevel"/>
    <w:tmpl w:val="9ECED508"/>
    <w:lvl w:ilvl="0" w:tplc="04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64612970"/>
    <w:multiLevelType w:val="hybridMultilevel"/>
    <w:tmpl w:val="D4B83A0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1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8"/>
  </w:num>
  <w:num w:numId="2">
    <w:abstractNumId w:val="22"/>
  </w:num>
  <w:num w:numId="3">
    <w:abstractNumId w:val="27"/>
  </w:num>
  <w:num w:numId="4">
    <w:abstractNumId w:val="2"/>
  </w:num>
  <w:num w:numId="5">
    <w:abstractNumId w:val="19"/>
  </w:num>
  <w:num w:numId="6">
    <w:abstractNumId w:val="11"/>
  </w:num>
  <w:num w:numId="7">
    <w:abstractNumId w:val="23"/>
  </w:num>
  <w:num w:numId="8">
    <w:abstractNumId w:val="10"/>
  </w:num>
  <w:num w:numId="9">
    <w:abstractNumId w:val="33"/>
  </w:num>
  <w:num w:numId="10">
    <w:abstractNumId w:val="4"/>
  </w:num>
  <w:num w:numId="11">
    <w:abstractNumId w:val="29"/>
  </w:num>
  <w:num w:numId="12">
    <w:abstractNumId w:val="36"/>
  </w:num>
  <w:num w:numId="13">
    <w:abstractNumId w:val="26"/>
  </w:num>
  <w:num w:numId="14">
    <w:abstractNumId w:val="16"/>
  </w:num>
  <w:num w:numId="15">
    <w:abstractNumId w:val="13"/>
  </w:num>
  <w:num w:numId="16">
    <w:abstractNumId w:val="35"/>
  </w:num>
  <w:num w:numId="17">
    <w:abstractNumId w:val="18"/>
  </w:num>
  <w:num w:numId="18">
    <w:abstractNumId w:val="31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2"/>
  </w:num>
  <w:num w:numId="23">
    <w:abstractNumId w:val="5"/>
  </w:num>
  <w:num w:numId="24">
    <w:abstractNumId w:val="0"/>
  </w:num>
  <w:num w:numId="25">
    <w:abstractNumId w:val="12"/>
  </w:num>
  <w:num w:numId="26">
    <w:abstractNumId w:val="34"/>
  </w:num>
  <w:num w:numId="27">
    <w:abstractNumId w:val="7"/>
  </w:num>
  <w:num w:numId="28">
    <w:abstractNumId w:val="21"/>
  </w:num>
  <w:num w:numId="29">
    <w:abstractNumId w:val="15"/>
  </w:num>
  <w:num w:numId="30">
    <w:abstractNumId w:val="8"/>
  </w:num>
  <w:num w:numId="31">
    <w:abstractNumId w:val="6"/>
  </w:num>
  <w:num w:numId="32">
    <w:abstractNumId w:val="30"/>
  </w:num>
  <w:num w:numId="33">
    <w:abstractNumId w:val="25"/>
  </w:num>
  <w:num w:numId="34">
    <w:abstractNumId w:val="1"/>
  </w:num>
  <w:num w:numId="35">
    <w:abstractNumId w:val="14"/>
  </w:num>
  <w:num w:numId="36">
    <w:abstractNumId w:val="24"/>
  </w:num>
  <w:num w:numId="37">
    <w:abstractNumId w:val="2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3E3489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7C1E"/>
    <w:rsid w:val="00482386"/>
    <w:rsid w:val="00492672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5F1F03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43057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45F00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119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94017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A0E43-74D2-41B4-814E-BEB43089C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405</cp:revision>
  <cp:lastPrinted>2014-01-22T13:16:00Z</cp:lastPrinted>
  <dcterms:created xsi:type="dcterms:W3CDTF">2012-09-19T13:18:00Z</dcterms:created>
  <dcterms:modified xsi:type="dcterms:W3CDTF">2020-09-28T09:47:00Z</dcterms:modified>
</cp:coreProperties>
</file>